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CC" w:rsidRPr="0074641D" w:rsidRDefault="00EA734D" w:rsidP="0057351E">
      <w:pPr>
        <w:snapToGrid w:val="0"/>
        <w:jc w:val="center"/>
        <w:rPr>
          <w:rFonts w:cs="Times New Roman"/>
          <w:b/>
          <w:bCs/>
          <w:sz w:val="36"/>
          <w:szCs w:val="36"/>
        </w:rPr>
      </w:pPr>
      <w:r>
        <w:rPr>
          <w:rFonts w:cs="ＭＳ 明朝" w:hint="eastAsia"/>
          <w:b/>
          <w:bCs/>
          <w:sz w:val="36"/>
          <w:szCs w:val="36"/>
        </w:rPr>
        <w:t>請　願</w:t>
      </w:r>
      <w:r w:rsidR="00B706CC" w:rsidRPr="0074641D">
        <w:rPr>
          <w:rFonts w:cs="ＭＳ 明朝" w:hint="eastAsia"/>
          <w:b/>
          <w:bCs/>
          <w:sz w:val="36"/>
          <w:szCs w:val="36"/>
        </w:rPr>
        <w:t xml:space="preserve">　書</w:t>
      </w:r>
    </w:p>
    <w:p w:rsidR="00B706CC" w:rsidRPr="00B2463D" w:rsidRDefault="00B706CC" w:rsidP="0057351E">
      <w:pPr>
        <w:snapToGrid w:val="0"/>
        <w:rPr>
          <w:rFonts w:cs="Times New Roman"/>
          <w:sz w:val="16"/>
          <w:szCs w:val="16"/>
        </w:rPr>
      </w:pPr>
    </w:p>
    <w:p w:rsidR="00EA734D" w:rsidRDefault="00EA734D" w:rsidP="0057351E">
      <w:pPr>
        <w:snapToGrid w:val="0"/>
        <w:jc w:val="right"/>
        <w:rPr>
          <w:rFonts w:cs="ＭＳ 明朝"/>
          <w:sz w:val="24"/>
          <w:szCs w:val="24"/>
        </w:rPr>
      </w:pPr>
      <w:r>
        <w:rPr>
          <w:rFonts w:cs="ＭＳ 明朝" w:hint="eastAsia"/>
          <w:sz w:val="24"/>
          <w:szCs w:val="24"/>
        </w:rPr>
        <w:t>２０１３年９月９日</w:t>
      </w:r>
    </w:p>
    <w:p w:rsidR="00EA734D" w:rsidRPr="0057351E" w:rsidRDefault="00EA734D" w:rsidP="0057351E">
      <w:pPr>
        <w:snapToGrid w:val="0"/>
        <w:rPr>
          <w:rFonts w:cs="ＭＳ 明朝"/>
          <w:sz w:val="22"/>
          <w:szCs w:val="22"/>
        </w:rPr>
      </w:pPr>
    </w:p>
    <w:p w:rsidR="00B706CC" w:rsidRPr="00E4398B" w:rsidRDefault="00B706CC" w:rsidP="0057351E">
      <w:pPr>
        <w:snapToGrid w:val="0"/>
        <w:rPr>
          <w:rFonts w:cs="Times New Roman"/>
          <w:sz w:val="28"/>
          <w:szCs w:val="28"/>
        </w:rPr>
      </w:pPr>
      <w:r w:rsidRPr="00E4398B">
        <w:rPr>
          <w:rFonts w:cs="ＭＳ 明朝" w:hint="eastAsia"/>
          <w:sz w:val="28"/>
          <w:szCs w:val="28"/>
        </w:rPr>
        <w:t>東京都教育委員会</w:t>
      </w:r>
    </w:p>
    <w:p w:rsidR="00B706CC" w:rsidRPr="00E4398B" w:rsidRDefault="00B706CC" w:rsidP="00E4398B">
      <w:pPr>
        <w:snapToGrid w:val="0"/>
        <w:ind w:firstLineChars="100" w:firstLine="275"/>
        <w:rPr>
          <w:rFonts w:cs="ＭＳ 明朝"/>
          <w:sz w:val="28"/>
          <w:szCs w:val="28"/>
        </w:rPr>
      </w:pPr>
      <w:r w:rsidRPr="00E4398B">
        <w:rPr>
          <w:rFonts w:cs="ＭＳ 明朝" w:hint="eastAsia"/>
          <w:sz w:val="28"/>
          <w:szCs w:val="28"/>
        </w:rPr>
        <w:t>教育委員長　木村　　孟　　殿</w:t>
      </w:r>
    </w:p>
    <w:p w:rsidR="00B706CC" w:rsidRPr="00E4398B" w:rsidRDefault="00B706CC" w:rsidP="00E4398B">
      <w:pPr>
        <w:snapToGrid w:val="0"/>
        <w:ind w:firstLineChars="100" w:firstLine="275"/>
        <w:rPr>
          <w:rFonts w:cs="ＭＳ 明朝"/>
          <w:sz w:val="24"/>
          <w:szCs w:val="24"/>
        </w:rPr>
      </w:pPr>
      <w:r w:rsidRPr="00E4398B">
        <w:rPr>
          <w:rFonts w:cs="ＭＳ 明朝" w:hint="eastAsia"/>
          <w:sz w:val="28"/>
          <w:szCs w:val="28"/>
        </w:rPr>
        <w:t>教育長</w:t>
      </w:r>
      <w:r w:rsidRPr="00E4398B">
        <w:rPr>
          <w:sz w:val="28"/>
          <w:szCs w:val="28"/>
        </w:rPr>
        <w:t xml:space="preserve">  </w:t>
      </w:r>
      <w:r w:rsidRPr="00E4398B">
        <w:rPr>
          <w:rFonts w:cs="ＭＳ 明朝" w:hint="eastAsia"/>
          <w:sz w:val="28"/>
          <w:szCs w:val="28"/>
        </w:rPr>
        <w:t xml:space="preserve">　　比留間　英人　殿</w:t>
      </w:r>
    </w:p>
    <w:p w:rsidR="00EA734D" w:rsidRPr="0057351E" w:rsidRDefault="00EA734D" w:rsidP="0057351E">
      <w:pPr>
        <w:snapToGrid w:val="0"/>
        <w:ind w:firstLineChars="100" w:firstLine="215"/>
        <w:rPr>
          <w:rFonts w:cs="Times New Roman"/>
          <w:sz w:val="22"/>
          <w:szCs w:val="22"/>
        </w:rPr>
      </w:pPr>
    </w:p>
    <w:p w:rsidR="00E4398B" w:rsidRPr="00E4398B" w:rsidRDefault="00E4398B" w:rsidP="00274691">
      <w:pPr>
        <w:snapToGrid w:val="0"/>
        <w:ind w:firstLineChars="700" w:firstLine="1928"/>
        <w:rPr>
          <w:rFonts w:cs="Times New Roman"/>
          <w:sz w:val="28"/>
          <w:szCs w:val="28"/>
        </w:rPr>
      </w:pPr>
      <w:r w:rsidRPr="00E4398B">
        <w:rPr>
          <w:rFonts w:cs="Times New Roman" w:hint="eastAsia"/>
          <w:sz w:val="28"/>
          <w:szCs w:val="28"/>
        </w:rPr>
        <w:t>「日の丸・君が代」不当処分撤回を求める被処分者の会</w:t>
      </w:r>
    </w:p>
    <w:p w:rsidR="00EA734D" w:rsidRPr="00E4398B" w:rsidRDefault="00EA734D" w:rsidP="00274691">
      <w:pPr>
        <w:snapToGrid w:val="0"/>
        <w:ind w:firstLineChars="700" w:firstLine="1928"/>
        <w:rPr>
          <w:rFonts w:cs="Times New Roman"/>
          <w:sz w:val="28"/>
          <w:szCs w:val="28"/>
        </w:rPr>
      </w:pPr>
      <w:r w:rsidRPr="00E4398B">
        <w:rPr>
          <w:rFonts w:cs="Times New Roman" w:hint="eastAsia"/>
          <w:sz w:val="28"/>
          <w:szCs w:val="28"/>
        </w:rPr>
        <w:t>東京「君が代」裁判原告団</w:t>
      </w:r>
    </w:p>
    <w:p w:rsidR="004E71B5" w:rsidRPr="00E4398B" w:rsidRDefault="00643F68" w:rsidP="00F0299B">
      <w:pPr>
        <w:snapToGrid w:val="0"/>
        <w:ind w:firstLineChars="300" w:firstLine="706"/>
        <w:rPr>
          <w:rFonts w:cs="Times New Roman"/>
          <w:sz w:val="28"/>
          <w:szCs w:val="28"/>
        </w:rPr>
      </w:pPr>
      <w:r w:rsidRPr="00E4398B">
        <w:rPr>
          <w:rFonts w:cs="Times New Roman" w:hint="eastAsia"/>
          <w:sz w:val="24"/>
          <w:szCs w:val="24"/>
        </w:rPr>
        <w:t xml:space="preserve">　</w:t>
      </w:r>
      <w:r w:rsidR="00E4398B">
        <w:rPr>
          <w:rFonts w:cs="Times New Roman" w:hint="eastAsia"/>
          <w:sz w:val="24"/>
          <w:szCs w:val="24"/>
        </w:rPr>
        <w:t xml:space="preserve">　</w:t>
      </w:r>
      <w:r w:rsidR="00274691">
        <w:rPr>
          <w:rFonts w:cs="Times New Roman" w:hint="eastAsia"/>
          <w:sz w:val="24"/>
          <w:szCs w:val="24"/>
        </w:rPr>
        <w:t xml:space="preserve">　　　　</w:t>
      </w:r>
      <w:r w:rsidRPr="00E4398B">
        <w:rPr>
          <w:rFonts w:cs="Times New Roman" w:hint="eastAsia"/>
          <w:sz w:val="24"/>
          <w:szCs w:val="24"/>
        </w:rPr>
        <w:t xml:space="preserve">　</w:t>
      </w:r>
      <w:r w:rsidR="00F0299B">
        <w:rPr>
          <w:rFonts w:cs="Times New Roman" w:hint="eastAsia"/>
          <w:sz w:val="24"/>
          <w:szCs w:val="24"/>
        </w:rPr>
        <w:t>代表者　岩木　俊一</w:t>
      </w:r>
      <w:bookmarkStart w:id="0" w:name="_GoBack"/>
      <w:bookmarkEnd w:id="0"/>
    </w:p>
    <w:p w:rsidR="0057351E" w:rsidRPr="0057351E" w:rsidRDefault="0057351E" w:rsidP="0057351E">
      <w:pPr>
        <w:snapToGrid w:val="0"/>
        <w:rPr>
          <w:rFonts w:cs="Times New Roman"/>
          <w:sz w:val="22"/>
          <w:szCs w:val="22"/>
        </w:rPr>
      </w:pPr>
    </w:p>
    <w:p w:rsidR="00B06E6F" w:rsidRDefault="00B06E6F" w:rsidP="0057351E">
      <w:pPr>
        <w:snapToGrid w:val="0"/>
        <w:rPr>
          <w:rFonts w:cs="ＭＳ 明朝"/>
          <w:b/>
          <w:sz w:val="32"/>
          <w:szCs w:val="32"/>
        </w:rPr>
      </w:pPr>
      <w:r w:rsidRPr="00E4398B">
        <w:rPr>
          <w:rFonts w:cs="ＭＳ 明朝" w:hint="eastAsia"/>
          <w:b/>
          <w:sz w:val="32"/>
          <w:szCs w:val="32"/>
        </w:rPr>
        <w:t>＜請願事項＞</w:t>
      </w:r>
    </w:p>
    <w:p w:rsidR="00502B74" w:rsidRPr="00502B74" w:rsidRDefault="00502B74" w:rsidP="0057351E">
      <w:pPr>
        <w:snapToGrid w:val="0"/>
        <w:rPr>
          <w:rFonts w:cs="ＭＳ 明朝"/>
          <w:b/>
          <w:sz w:val="22"/>
          <w:szCs w:val="22"/>
        </w:rPr>
      </w:pPr>
    </w:p>
    <w:p w:rsidR="00B06E6F" w:rsidRPr="00B06E6F" w:rsidRDefault="00B06E6F" w:rsidP="0057351E">
      <w:pPr>
        <w:snapToGrid w:val="0"/>
        <w:ind w:left="275" w:hangingChars="100" w:hanging="275"/>
        <w:rPr>
          <w:rFonts w:cs="ＭＳ 明朝"/>
          <w:sz w:val="28"/>
          <w:szCs w:val="28"/>
        </w:rPr>
      </w:pPr>
      <w:r w:rsidRPr="00B06E6F">
        <w:rPr>
          <w:rFonts w:cs="ＭＳ 明朝" w:hint="eastAsia"/>
          <w:sz w:val="28"/>
          <w:szCs w:val="28"/>
        </w:rPr>
        <w:t>１．最高裁判決で「懲戒権者の裁量権の範囲を超え、違法」とされた減給・停職処分を行ったことを真摯に反省し、原告らに謝罪すること。</w:t>
      </w:r>
    </w:p>
    <w:p w:rsidR="00B06E6F" w:rsidRPr="00B06E6F" w:rsidRDefault="00B06E6F" w:rsidP="0057351E">
      <w:pPr>
        <w:snapToGrid w:val="0"/>
        <w:ind w:left="275" w:hangingChars="100" w:hanging="275"/>
        <w:rPr>
          <w:rFonts w:cs="ＭＳ 明朝"/>
          <w:sz w:val="28"/>
          <w:szCs w:val="28"/>
        </w:rPr>
      </w:pPr>
      <w:r w:rsidRPr="00B06E6F">
        <w:rPr>
          <w:rFonts w:cs="ＭＳ 明朝" w:hint="eastAsia"/>
          <w:sz w:val="28"/>
          <w:szCs w:val="28"/>
        </w:rPr>
        <w:t>２．１０・２３通達に基づく校長の職務命令違反を理由とした過去の</w:t>
      </w:r>
      <w:r w:rsidR="00670343">
        <w:rPr>
          <w:rFonts w:cs="ＭＳ 明朝" w:hint="eastAsia"/>
          <w:sz w:val="28"/>
          <w:szCs w:val="28"/>
        </w:rPr>
        <w:t>全ての懲戒</w:t>
      </w:r>
      <w:r w:rsidRPr="00B06E6F">
        <w:rPr>
          <w:rFonts w:cs="ＭＳ 明朝" w:hint="eastAsia"/>
          <w:sz w:val="28"/>
          <w:szCs w:val="28"/>
        </w:rPr>
        <w:t>分を即時</w:t>
      </w:r>
      <w:r w:rsidR="009F5C05">
        <w:rPr>
          <w:rFonts w:cs="ＭＳ 明朝" w:hint="eastAsia"/>
          <w:sz w:val="28"/>
          <w:szCs w:val="28"/>
        </w:rPr>
        <w:t>撤回する</w:t>
      </w:r>
      <w:r w:rsidRPr="00B06E6F">
        <w:rPr>
          <w:rFonts w:cs="ＭＳ 明朝" w:hint="eastAsia"/>
          <w:sz w:val="28"/>
          <w:szCs w:val="28"/>
        </w:rPr>
        <w:t>こと。</w:t>
      </w:r>
    </w:p>
    <w:p w:rsidR="00FF4B3D" w:rsidRDefault="00B06E6F" w:rsidP="0057351E">
      <w:pPr>
        <w:snapToGrid w:val="0"/>
        <w:ind w:left="275" w:hangingChars="100" w:hanging="275"/>
        <w:rPr>
          <w:rFonts w:cs="ＭＳ 明朝"/>
          <w:sz w:val="28"/>
          <w:szCs w:val="28"/>
        </w:rPr>
      </w:pPr>
      <w:r w:rsidRPr="00B06E6F">
        <w:rPr>
          <w:rFonts w:cs="ＭＳ 明朝" w:hint="eastAsia"/>
          <w:sz w:val="28"/>
          <w:szCs w:val="28"/>
        </w:rPr>
        <w:t>３．今後、最高裁判決で「思想及び良心の自由」を「制約する」とされた</w:t>
      </w:r>
      <w:r w:rsidR="00FF4B3D">
        <w:rPr>
          <w:rFonts w:cs="ＭＳ 明朝" w:hint="eastAsia"/>
          <w:sz w:val="28"/>
          <w:szCs w:val="28"/>
        </w:rPr>
        <w:t>職務命令違反を理由としたいかなる</w:t>
      </w:r>
      <w:r w:rsidRPr="00B06E6F">
        <w:rPr>
          <w:rFonts w:cs="ＭＳ 明朝" w:hint="eastAsia"/>
          <w:sz w:val="28"/>
          <w:szCs w:val="28"/>
        </w:rPr>
        <w:t>懲戒処分</w:t>
      </w:r>
      <w:r w:rsidR="00FF4B3D">
        <w:rPr>
          <w:rFonts w:cs="ＭＳ 明朝" w:hint="eastAsia"/>
          <w:sz w:val="28"/>
          <w:szCs w:val="28"/>
        </w:rPr>
        <w:t>も</w:t>
      </w:r>
      <w:r w:rsidRPr="00B06E6F">
        <w:rPr>
          <w:rFonts w:cs="ＭＳ 明朝" w:hint="eastAsia"/>
          <w:sz w:val="28"/>
          <w:szCs w:val="28"/>
        </w:rPr>
        <w:t>行わないこと。</w:t>
      </w:r>
    </w:p>
    <w:p w:rsidR="00B06E6F" w:rsidRPr="00B06E6F" w:rsidRDefault="00FF4B3D" w:rsidP="0057351E">
      <w:pPr>
        <w:snapToGrid w:val="0"/>
        <w:ind w:left="275" w:hangingChars="100" w:hanging="275"/>
        <w:rPr>
          <w:rFonts w:cs="ＭＳ 明朝"/>
          <w:sz w:val="28"/>
          <w:szCs w:val="28"/>
        </w:rPr>
      </w:pPr>
      <w:r>
        <w:rPr>
          <w:rFonts w:cs="ＭＳ 明朝" w:hint="eastAsia"/>
          <w:sz w:val="28"/>
          <w:szCs w:val="28"/>
        </w:rPr>
        <w:t>４．職務命令違反を理由に減給・停職処分などの</w:t>
      </w:r>
      <w:r w:rsidR="00B06E6F" w:rsidRPr="00B06E6F">
        <w:rPr>
          <w:rFonts w:cs="ＭＳ 明朝" w:hint="eastAsia"/>
          <w:sz w:val="28"/>
          <w:szCs w:val="28"/>
        </w:rPr>
        <w:t>累積加重処分を行わないこと</w:t>
      </w:r>
    </w:p>
    <w:p w:rsidR="00B06E6F" w:rsidRPr="00B06E6F" w:rsidRDefault="00FF4B3D" w:rsidP="0057351E">
      <w:pPr>
        <w:snapToGrid w:val="0"/>
        <w:rPr>
          <w:rFonts w:cs="ＭＳ 明朝"/>
          <w:sz w:val="28"/>
          <w:szCs w:val="28"/>
        </w:rPr>
      </w:pPr>
      <w:r>
        <w:rPr>
          <w:rFonts w:cs="ＭＳ 明朝" w:hint="eastAsia"/>
          <w:sz w:val="28"/>
          <w:szCs w:val="28"/>
        </w:rPr>
        <w:t>５</w:t>
      </w:r>
      <w:r w:rsidR="00B06E6F" w:rsidRPr="00B06E6F">
        <w:rPr>
          <w:rFonts w:cs="ＭＳ 明朝" w:hint="eastAsia"/>
          <w:sz w:val="28"/>
          <w:szCs w:val="28"/>
        </w:rPr>
        <w:t>．１０・２３通達に基づく校長の職務命令を発出しないこと。</w:t>
      </w:r>
    </w:p>
    <w:p w:rsidR="00B06E6F" w:rsidRPr="00B06E6F" w:rsidRDefault="00FF4B3D" w:rsidP="0057351E">
      <w:pPr>
        <w:snapToGrid w:val="0"/>
        <w:rPr>
          <w:rFonts w:cs="ＭＳ 明朝"/>
          <w:sz w:val="28"/>
          <w:szCs w:val="28"/>
        </w:rPr>
      </w:pPr>
      <w:r>
        <w:rPr>
          <w:rFonts w:cs="ＭＳ 明朝" w:hint="eastAsia"/>
          <w:sz w:val="28"/>
          <w:szCs w:val="28"/>
        </w:rPr>
        <w:t>６</w:t>
      </w:r>
      <w:r w:rsidR="00B06E6F" w:rsidRPr="00B06E6F">
        <w:rPr>
          <w:rFonts w:cs="ＭＳ 明朝" w:hint="eastAsia"/>
          <w:sz w:val="28"/>
          <w:szCs w:val="28"/>
        </w:rPr>
        <w:t>．１０・２３通達を撤回すること。</w:t>
      </w:r>
    </w:p>
    <w:p w:rsidR="00B06E6F" w:rsidRPr="00B06E6F" w:rsidRDefault="00FF4B3D" w:rsidP="0057351E">
      <w:pPr>
        <w:snapToGrid w:val="0"/>
        <w:ind w:left="275" w:hangingChars="100" w:hanging="275"/>
        <w:rPr>
          <w:rFonts w:cs="ＭＳ 明朝"/>
          <w:sz w:val="28"/>
          <w:szCs w:val="28"/>
        </w:rPr>
      </w:pPr>
      <w:r>
        <w:rPr>
          <w:rFonts w:cs="ＭＳ 明朝" w:hint="eastAsia"/>
          <w:sz w:val="28"/>
          <w:szCs w:val="28"/>
        </w:rPr>
        <w:t>７</w:t>
      </w:r>
      <w:r w:rsidR="00B06E6F" w:rsidRPr="00B06E6F">
        <w:rPr>
          <w:rFonts w:cs="ＭＳ 明朝" w:hint="eastAsia"/>
          <w:sz w:val="28"/>
          <w:szCs w:val="28"/>
        </w:rPr>
        <w:t>．１０・２３通達に係わって懲戒処分を受けた教職員を対象とした「服務事故再発防止研修」を行わないこと。</w:t>
      </w:r>
    </w:p>
    <w:p w:rsidR="00B06E6F" w:rsidRPr="00B06E6F" w:rsidRDefault="00FF4B3D" w:rsidP="0057351E">
      <w:pPr>
        <w:snapToGrid w:val="0"/>
        <w:ind w:left="275" w:hangingChars="100" w:hanging="275"/>
        <w:rPr>
          <w:rFonts w:cs="ＭＳ 明朝"/>
          <w:sz w:val="28"/>
          <w:szCs w:val="28"/>
        </w:rPr>
      </w:pPr>
      <w:r>
        <w:rPr>
          <w:rFonts w:cs="ＭＳ 明朝" w:hint="eastAsia"/>
          <w:sz w:val="28"/>
          <w:szCs w:val="28"/>
        </w:rPr>
        <w:t>８</w:t>
      </w:r>
      <w:r w:rsidR="00B06E6F" w:rsidRPr="00B06E6F">
        <w:rPr>
          <w:rFonts w:cs="ＭＳ 明朝" w:hint="eastAsia"/>
          <w:sz w:val="28"/>
          <w:szCs w:val="28"/>
        </w:rPr>
        <w:t>．問題の解決のために都教育庁関係部署（人事部職員課、指導部指導企画課、指導部高等学校教育指導課、教職員研修センター研修部教育経営課など）の責任ある職員と被処分者の会・同弁護団との話し合いの場を早期に設定すること。</w:t>
      </w:r>
    </w:p>
    <w:p w:rsidR="00B06E6F" w:rsidRDefault="00FF4B3D" w:rsidP="0057351E">
      <w:pPr>
        <w:snapToGrid w:val="0"/>
        <w:ind w:left="275" w:hangingChars="100" w:hanging="275"/>
        <w:rPr>
          <w:rFonts w:cs="ＭＳ 明朝"/>
          <w:sz w:val="28"/>
          <w:szCs w:val="28"/>
        </w:rPr>
      </w:pPr>
      <w:r>
        <w:rPr>
          <w:rFonts w:cs="ＭＳ 明朝" w:hint="eastAsia"/>
          <w:sz w:val="28"/>
          <w:szCs w:val="28"/>
        </w:rPr>
        <w:t>９</w:t>
      </w:r>
      <w:r w:rsidR="00B06E6F" w:rsidRPr="00B06E6F">
        <w:rPr>
          <w:rFonts w:cs="ＭＳ 明朝" w:hint="eastAsia"/>
          <w:sz w:val="28"/>
          <w:szCs w:val="28"/>
        </w:rPr>
        <w:t>．以上を検討するにあたり、本請願書及び</w:t>
      </w:r>
      <w:r w:rsidR="00610400">
        <w:rPr>
          <w:rFonts w:cs="ＭＳ 明朝" w:hint="eastAsia"/>
          <w:sz w:val="28"/>
          <w:szCs w:val="28"/>
        </w:rPr>
        <w:t>２０１２年１月１６日及び２０１３年</w:t>
      </w:r>
      <w:r w:rsidR="00B06E6F" w:rsidRPr="00B06E6F">
        <w:rPr>
          <w:rFonts w:cs="ＭＳ 明朝" w:hint="eastAsia"/>
          <w:sz w:val="28"/>
          <w:szCs w:val="28"/>
        </w:rPr>
        <w:t>９月６日の最高裁判決全文を教育委員会で配付し、判決について慎重に検討、議論し、回答すること。</w:t>
      </w:r>
    </w:p>
    <w:p w:rsidR="0057351E" w:rsidRDefault="0057351E" w:rsidP="0057351E">
      <w:pPr>
        <w:snapToGrid w:val="0"/>
        <w:rPr>
          <w:rFonts w:cs="ＭＳ 明朝"/>
          <w:sz w:val="22"/>
          <w:szCs w:val="22"/>
        </w:rPr>
      </w:pPr>
    </w:p>
    <w:p w:rsidR="00502B74" w:rsidRPr="00502B74" w:rsidRDefault="00502B74" w:rsidP="0057351E">
      <w:pPr>
        <w:snapToGrid w:val="0"/>
        <w:rPr>
          <w:rFonts w:cs="ＭＳ 明朝"/>
          <w:sz w:val="22"/>
          <w:szCs w:val="22"/>
        </w:rPr>
      </w:pPr>
    </w:p>
    <w:p w:rsidR="00B706CC" w:rsidRPr="00E4398B" w:rsidRDefault="00B706CC" w:rsidP="0057351E">
      <w:pPr>
        <w:snapToGrid w:val="0"/>
        <w:rPr>
          <w:rFonts w:cs="ＭＳ 明朝"/>
          <w:b/>
          <w:sz w:val="32"/>
          <w:szCs w:val="32"/>
        </w:rPr>
      </w:pPr>
      <w:r w:rsidRPr="00E4398B">
        <w:rPr>
          <w:rFonts w:cs="ＭＳ 明朝" w:hint="eastAsia"/>
          <w:b/>
          <w:sz w:val="32"/>
          <w:szCs w:val="32"/>
        </w:rPr>
        <w:t>＜</w:t>
      </w:r>
      <w:r w:rsidR="00B06E6F" w:rsidRPr="00E4398B">
        <w:rPr>
          <w:rFonts w:cs="ＭＳ 明朝" w:hint="eastAsia"/>
          <w:b/>
          <w:sz w:val="32"/>
          <w:szCs w:val="32"/>
        </w:rPr>
        <w:t>請願の趣旨</w:t>
      </w:r>
      <w:r w:rsidRPr="00E4398B">
        <w:rPr>
          <w:rFonts w:cs="ＭＳ 明朝" w:hint="eastAsia"/>
          <w:b/>
          <w:sz w:val="32"/>
          <w:szCs w:val="32"/>
        </w:rPr>
        <w:t>＞</w:t>
      </w:r>
    </w:p>
    <w:p w:rsidR="0057351E" w:rsidRPr="0057351E" w:rsidRDefault="0057351E" w:rsidP="0057351E">
      <w:pPr>
        <w:snapToGrid w:val="0"/>
        <w:rPr>
          <w:rFonts w:cs="Times New Roman"/>
          <w:b/>
          <w:sz w:val="22"/>
          <w:szCs w:val="22"/>
        </w:rPr>
      </w:pPr>
    </w:p>
    <w:p w:rsidR="00B706CC" w:rsidRDefault="00B706CC" w:rsidP="0057351E">
      <w:pPr>
        <w:snapToGrid w:val="0"/>
        <w:ind w:left="235" w:hangingChars="100" w:hanging="235"/>
        <w:rPr>
          <w:rFonts w:cs="Times New Roman"/>
          <w:sz w:val="24"/>
          <w:szCs w:val="24"/>
        </w:rPr>
      </w:pPr>
      <w:r>
        <w:rPr>
          <w:rFonts w:cs="ＭＳ 明朝" w:hint="eastAsia"/>
          <w:sz w:val="24"/>
          <w:szCs w:val="24"/>
        </w:rPr>
        <w:t>１．</w:t>
      </w:r>
      <w:r w:rsidRPr="002E375E">
        <w:rPr>
          <w:rFonts w:cs="ＭＳ 明朝" w:hint="eastAsia"/>
          <w:sz w:val="24"/>
          <w:szCs w:val="24"/>
        </w:rPr>
        <w:t>卒業式・入学式等で「日の丸・君が代」を強制する</w:t>
      </w:r>
      <w:r w:rsidR="004E71B5">
        <w:rPr>
          <w:rFonts w:cs="ＭＳ 明朝" w:hint="eastAsia"/>
          <w:sz w:val="24"/>
          <w:szCs w:val="24"/>
        </w:rPr>
        <w:t>東京都教育委員会の１０・２３</w:t>
      </w:r>
      <w:r w:rsidRPr="002E375E">
        <w:rPr>
          <w:rFonts w:cs="ＭＳ 明朝" w:hint="eastAsia"/>
          <w:sz w:val="24"/>
          <w:szCs w:val="24"/>
        </w:rPr>
        <w:t>通達</w:t>
      </w:r>
      <w:r>
        <w:rPr>
          <w:rFonts w:cs="ＭＳ 明朝" w:hint="eastAsia"/>
          <w:sz w:val="24"/>
          <w:szCs w:val="24"/>
        </w:rPr>
        <w:t>（</w:t>
      </w:r>
      <w:r w:rsidR="004E71B5">
        <w:rPr>
          <w:rFonts w:cs="ＭＳ 明朝" w:hint="eastAsia"/>
          <w:sz w:val="24"/>
          <w:szCs w:val="24"/>
        </w:rPr>
        <w:t>２００３</w:t>
      </w:r>
      <w:r>
        <w:rPr>
          <w:rFonts w:cs="ＭＳ 明朝" w:hint="eastAsia"/>
          <w:sz w:val="24"/>
          <w:szCs w:val="24"/>
        </w:rPr>
        <w:t>年）</w:t>
      </w:r>
      <w:r w:rsidR="004E71B5">
        <w:rPr>
          <w:rFonts w:cs="ＭＳ 明朝" w:hint="eastAsia"/>
          <w:sz w:val="24"/>
          <w:szCs w:val="24"/>
        </w:rPr>
        <w:t>とそれに基づく校長の職務命令により、２０１３年４月までに懲戒処分を受けた教職員は延べ</w:t>
      </w:r>
      <w:r w:rsidRPr="002E375E">
        <w:rPr>
          <w:rFonts w:cs="ＭＳ 明朝" w:hint="eastAsia"/>
          <w:sz w:val="24"/>
          <w:szCs w:val="24"/>
        </w:rPr>
        <w:t>４</w:t>
      </w:r>
      <w:r w:rsidR="004E71B5">
        <w:rPr>
          <w:rFonts w:cs="ＭＳ 明朝" w:hint="eastAsia"/>
          <w:sz w:val="24"/>
          <w:szCs w:val="24"/>
        </w:rPr>
        <w:t>５０</w:t>
      </w:r>
      <w:r w:rsidRPr="002E375E">
        <w:rPr>
          <w:rFonts w:cs="ＭＳ 明朝" w:hint="eastAsia"/>
          <w:sz w:val="24"/>
          <w:szCs w:val="24"/>
        </w:rPr>
        <w:t>名</w:t>
      </w:r>
      <w:r w:rsidR="00006E9B">
        <w:rPr>
          <w:rFonts w:cs="ＭＳ 明朝" w:hint="eastAsia"/>
          <w:sz w:val="24"/>
          <w:szCs w:val="24"/>
        </w:rPr>
        <w:t>にのぼります</w:t>
      </w:r>
      <w:r w:rsidRPr="002E375E">
        <w:rPr>
          <w:rFonts w:cs="ＭＳ 明朝" w:hint="eastAsia"/>
          <w:sz w:val="24"/>
          <w:szCs w:val="24"/>
        </w:rPr>
        <w:t>。</w:t>
      </w:r>
    </w:p>
    <w:p w:rsidR="00B706CC" w:rsidRPr="0057351E" w:rsidRDefault="00B706CC" w:rsidP="0057351E">
      <w:pPr>
        <w:snapToGrid w:val="0"/>
        <w:ind w:firstLineChars="100" w:firstLine="215"/>
        <w:rPr>
          <w:rFonts w:cs="Times New Roman"/>
          <w:sz w:val="22"/>
          <w:szCs w:val="22"/>
        </w:rPr>
      </w:pPr>
    </w:p>
    <w:p w:rsidR="00B706CC" w:rsidRDefault="00B706CC" w:rsidP="0057351E">
      <w:pPr>
        <w:snapToGrid w:val="0"/>
        <w:ind w:left="235" w:hangingChars="100" w:hanging="235"/>
        <w:rPr>
          <w:rFonts w:cs="Times New Roman"/>
          <w:sz w:val="24"/>
          <w:szCs w:val="24"/>
        </w:rPr>
      </w:pPr>
      <w:r>
        <w:rPr>
          <w:rFonts w:cs="ＭＳ 明朝" w:hint="eastAsia"/>
          <w:sz w:val="24"/>
          <w:szCs w:val="24"/>
        </w:rPr>
        <w:t>２．</w:t>
      </w:r>
      <w:r w:rsidR="00073B46">
        <w:rPr>
          <w:rFonts w:cs="ＭＳ 明朝" w:hint="eastAsia"/>
          <w:sz w:val="24"/>
          <w:szCs w:val="24"/>
        </w:rPr>
        <w:t>２０１</w:t>
      </w:r>
      <w:r w:rsidR="007A695A">
        <w:rPr>
          <w:rFonts w:cs="ＭＳ 明朝" w:hint="eastAsia"/>
          <w:sz w:val="24"/>
          <w:szCs w:val="24"/>
        </w:rPr>
        <w:t>１</w:t>
      </w:r>
      <w:r w:rsidR="00073B46">
        <w:rPr>
          <w:rFonts w:cs="ＭＳ 明朝" w:hint="eastAsia"/>
          <w:sz w:val="24"/>
          <w:szCs w:val="24"/>
        </w:rPr>
        <w:t>年</w:t>
      </w:r>
      <w:r w:rsidR="007A695A">
        <w:rPr>
          <w:rFonts w:cs="ＭＳ 明朝" w:hint="eastAsia"/>
          <w:sz w:val="24"/>
          <w:szCs w:val="24"/>
        </w:rPr>
        <w:t>５</w:t>
      </w:r>
      <w:r w:rsidR="00073B46">
        <w:rPr>
          <w:rFonts w:cs="ＭＳ 明朝" w:hint="eastAsia"/>
          <w:sz w:val="24"/>
          <w:szCs w:val="24"/>
        </w:rPr>
        <w:t>月</w:t>
      </w:r>
      <w:r w:rsidR="007A695A">
        <w:rPr>
          <w:rFonts w:cs="ＭＳ 明朝" w:hint="eastAsia"/>
          <w:sz w:val="24"/>
          <w:szCs w:val="24"/>
        </w:rPr>
        <w:t>以後の一連の最高裁判決</w:t>
      </w:r>
      <w:r>
        <w:rPr>
          <w:rFonts w:cs="ＭＳ 明朝" w:hint="eastAsia"/>
          <w:sz w:val="24"/>
          <w:szCs w:val="24"/>
        </w:rPr>
        <w:t>は、起立斉唱行為が、「思想及び良心の自由」の「間接的制約」であることを認め、</w:t>
      </w:r>
      <w:r w:rsidR="007A695A">
        <w:rPr>
          <w:rFonts w:cs="ＭＳ 明朝" w:hint="eastAsia"/>
          <w:sz w:val="24"/>
          <w:szCs w:val="24"/>
        </w:rPr>
        <w:t>それを踏まえた２０１２年１月１６日の最高裁判決は、</w:t>
      </w:r>
      <w:r w:rsidRPr="007B38E9">
        <w:rPr>
          <w:rFonts w:cs="ＭＳ 明朝" w:hint="eastAsia"/>
          <w:sz w:val="24"/>
          <w:szCs w:val="24"/>
        </w:rPr>
        <w:t>減給以上の処分については、「戒告を超えてより重い減給以上の処分を選択することについては，本件事案の性質等を踏まえた慎重な考慮が必要」「処分が重きに失し、社会観念上著しく妥当を欠き、懲戒権者の裁量権の範囲を超え、違法」として減給</w:t>
      </w:r>
      <w:r w:rsidRPr="007B38E9">
        <w:rPr>
          <w:sz w:val="24"/>
          <w:szCs w:val="24"/>
        </w:rPr>
        <w:t>1</w:t>
      </w:r>
      <w:r w:rsidRPr="007B38E9">
        <w:rPr>
          <w:rFonts w:cs="ＭＳ 明朝" w:hint="eastAsia"/>
          <w:sz w:val="24"/>
          <w:szCs w:val="24"/>
        </w:rPr>
        <w:t>ヶ月の懲戒処分を取</w:t>
      </w:r>
      <w:r w:rsidRPr="007B38E9">
        <w:rPr>
          <w:rFonts w:cs="ＭＳ 明朝" w:hint="eastAsia"/>
          <w:sz w:val="24"/>
          <w:szCs w:val="24"/>
        </w:rPr>
        <w:lastRenderedPageBreak/>
        <w:t>り消しました。最高裁が、都教委による</w:t>
      </w:r>
      <w:r>
        <w:rPr>
          <w:rFonts w:cs="ＭＳ 明朝" w:hint="eastAsia"/>
          <w:sz w:val="24"/>
          <w:szCs w:val="24"/>
        </w:rPr>
        <w:t>従来の</w:t>
      </w:r>
      <w:r w:rsidRPr="007B38E9">
        <w:rPr>
          <w:rFonts w:cs="ＭＳ 明朝" w:hint="eastAsia"/>
          <w:sz w:val="24"/>
          <w:szCs w:val="24"/>
        </w:rPr>
        <w:t>累積加重処分に一定の歯止めをかけた</w:t>
      </w:r>
      <w:r>
        <w:rPr>
          <w:rFonts w:cs="ＭＳ 明朝" w:hint="eastAsia"/>
          <w:sz w:val="24"/>
          <w:szCs w:val="24"/>
        </w:rPr>
        <w:t>のです</w:t>
      </w:r>
      <w:r w:rsidRPr="007B38E9">
        <w:rPr>
          <w:rFonts w:cs="ＭＳ 明朝" w:hint="eastAsia"/>
          <w:sz w:val="24"/>
          <w:szCs w:val="24"/>
        </w:rPr>
        <w:t>。</w:t>
      </w:r>
    </w:p>
    <w:p w:rsidR="00B706CC" w:rsidRDefault="00B706CC" w:rsidP="0057351E">
      <w:pPr>
        <w:snapToGrid w:val="0"/>
        <w:ind w:leftChars="100" w:left="205" w:firstLineChars="100" w:firstLine="235"/>
        <w:rPr>
          <w:rFonts w:cs="ＭＳ 明朝"/>
          <w:sz w:val="24"/>
          <w:szCs w:val="24"/>
        </w:rPr>
      </w:pPr>
      <w:r>
        <w:rPr>
          <w:rFonts w:cs="ＭＳ 明朝" w:hint="eastAsia"/>
          <w:sz w:val="24"/>
          <w:szCs w:val="24"/>
        </w:rPr>
        <w:t>また、</w:t>
      </w:r>
      <w:r w:rsidR="007A695A">
        <w:rPr>
          <w:rFonts w:cs="ＭＳ 明朝" w:hint="eastAsia"/>
          <w:sz w:val="24"/>
          <w:szCs w:val="24"/>
        </w:rPr>
        <w:t>１・１６最高裁</w:t>
      </w:r>
      <w:r w:rsidRPr="0001575D">
        <w:rPr>
          <w:rFonts w:cs="ＭＳ 明朝" w:hint="eastAsia"/>
          <w:sz w:val="24"/>
          <w:szCs w:val="24"/>
        </w:rPr>
        <w:t>判決は決して無条件で戒告処分を認めたもので</w:t>
      </w:r>
      <w:r>
        <w:rPr>
          <w:rFonts w:cs="ＭＳ 明朝" w:hint="eastAsia"/>
          <w:sz w:val="24"/>
          <w:szCs w:val="24"/>
        </w:rPr>
        <w:t>はなく、</w:t>
      </w:r>
      <w:r w:rsidRPr="0001575D">
        <w:rPr>
          <w:rFonts w:cs="ＭＳ 明朝" w:hint="eastAsia"/>
          <w:sz w:val="24"/>
          <w:szCs w:val="24"/>
        </w:rPr>
        <w:t>「裁量権の範囲内における当不当の問題として論ずる余地がある」と述べており、宮川光治裁判官は反対意見で「戒告処分でも重きに過ぎ、社会通念上著しく妥当性を欠き、裁量権の逸脱・濫用にあたる」としています。</w:t>
      </w:r>
    </w:p>
    <w:p w:rsidR="00B706CC" w:rsidRPr="0057351E" w:rsidRDefault="00B706CC" w:rsidP="0057351E">
      <w:pPr>
        <w:snapToGrid w:val="0"/>
        <w:rPr>
          <w:rFonts w:cs="Times New Roman"/>
          <w:sz w:val="22"/>
          <w:szCs w:val="22"/>
        </w:rPr>
      </w:pPr>
    </w:p>
    <w:p w:rsidR="00B706CC" w:rsidRDefault="00B706CC" w:rsidP="0057351E">
      <w:pPr>
        <w:snapToGrid w:val="0"/>
        <w:ind w:left="235" w:hangingChars="100" w:hanging="235"/>
        <w:rPr>
          <w:rFonts w:cs="Times New Roman"/>
          <w:sz w:val="24"/>
          <w:szCs w:val="24"/>
        </w:rPr>
      </w:pPr>
      <w:r>
        <w:rPr>
          <w:rFonts w:cs="ＭＳ 明朝" w:hint="eastAsia"/>
          <w:sz w:val="24"/>
          <w:szCs w:val="24"/>
        </w:rPr>
        <w:t>３．ところが、</w:t>
      </w:r>
      <w:r w:rsidR="00EF18E7">
        <w:rPr>
          <w:rFonts w:cs="ＭＳ 明朝" w:hint="eastAsia"/>
          <w:sz w:val="24"/>
          <w:szCs w:val="24"/>
        </w:rPr>
        <w:t>都教委は、２０１３年３月の</w:t>
      </w:r>
      <w:r>
        <w:rPr>
          <w:rFonts w:cs="ＭＳ 明朝" w:hint="eastAsia"/>
          <w:sz w:val="24"/>
          <w:szCs w:val="24"/>
        </w:rPr>
        <w:t>卒業式</w:t>
      </w:r>
      <w:r w:rsidR="00EF18E7">
        <w:rPr>
          <w:rFonts w:cs="ＭＳ 明朝" w:hint="eastAsia"/>
          <w:sz w:val="24"/>
          <w:szCs w:val="24"/>
        </w:rPr>
        <w:t>、４月の入学式で</w:t>
      </w:r>
      <w:r>
        <w:rPr>
          <w:rFonts w:cs="ＭＳ 明朝" w:hint="eastAsia"/>
          <w:sz w:val="24"/>
          <w:szCs w:val="24"/>
        </w:rPr>
        <w:t>１名（特別支援学校教員）に減給</w:t>
      </w:r>
      <w:r>
        <w:rPr>
          <w:sz w:val="24"/>
          <w:szCs w:val="24"/>
        </w:rPr>
        <w:t>10</w:t>
      </w:r>
      <w:r>
        <w:rPr>
          <w:rFonts w:cs="ＭＳ 明朝" w:hint="eastAsia"/>
          <w:sz w:val="24"/>
          <w:szCs w:val="24"/>
        </w:rPr>
        <w:t>分の</w:t>
      </w:r>
      <w:r>
        <w:rPr>
          <w:sz w:val="24"/>
          <w:szCs w:val="24"/>
        </w:rPr>
        <w:t>1</w:t>
      </w:r>
      <w:r>
        <w:rPr>
          <w:rFonts w:cs="ＭＳ 明朝" w:hint="eastAsia"/>
          <w:sz w:val="24"/>
          <w:szCs w:val="24"/>
        </w:rPr>
        <w:t>・</w:t>
      </w:r>
      <w:r>
        <w:rPr>
          <w:sz w:val="24"/>
          <w:szCs w:val="24"/>
        </w:rPr>
        <w:t>1</w:t>
      </w:r>
      <w:r>
        <w:rPr>
          <w:rFonts w:cs="ＭＳ 明朝" w:hint="eastAsia"/>
          <w:sz w:val="24"/>
          <w:szCs w:val="24"/>
        </w:rPr>
        <w:t>月の懲戒処分を発令しました。これは、最高裁判決の趣旨をねじ曲げ、ないがしろにするもので</w:t>
      </w:r>
      <w:r w:rsidR="00E8383F">
        <w:rPr>
          <w:rFonts w:cs="ＭＳ 明朝" w:hint="eastAsia"/>
          <w:sz w:val="24"/>
          <w:szCs w:val="24"/>
        </w:rPr>
        <w:t>断じて</w:t>
      </w:r>
      <w:r>
        <w:rPr>
          <w:rFonts w:cs="ＭＳ 明朝" w:hint="eastAsia"/>
          <w:sz w:val="24"/>
          <w:szCs w:val="24"/>
        </w:rPr>
        <w:t>許すことはできません。</w:t>
      </w:r>
    </w:p>
    <w:p w:rsidR="00B706CC" w:rsidRPr="0057351E" w:rsidRDefault="00B706CC" w:rsidP="0057351E">
      <w:pPr>
        <w:snapToGrid w:val="0"/>
        <w:ind w:left="215" w:hangingChars="100" w:hanging="215"/>
        <w:rPr>
          <w:rFonts w:cs="ＭＳ 明朝"/>
          <w:sz w:val="22"/>
          <w:szCs w:val="22"/>
        </w:rPr>
      </w:pPr>
    </w:p>
    <w:p w:rsidR="00851CA6" w:rsidRPr="00851CA6" w:rsidRDefault="00EF18E7" w:rsidP="0057351E">
      <w:pPr>
        <w:snapToGrid w:val="0"/>
        <w:ind w:left="235" w:hangingChars="100" w:hanging="235"/>
        <w:rPr>
          <w:rFonts w:cs="ＭＳ 明朝"/>
          <w:sz w:val="24"/>
          <w:szCs w:val="24"/>
        </w:rPr>
      </w:pPr>
      <w:r>
        <w:rPr>
          <w:rFonts w:cs="ＭＳ 明朝" w:hint="eastAsia"/>
          <w:sz w:val="24"/>
          <w:szCs w:val="24"/>
        </w:rPr>
        <w:t>４．２０１３年９月６日の最高裁判決</w:t>
      </w:r>
      <w:r w:rsidR="00E8383F">
        <w:rPr>
          <w:rFonts w:cs="ＭＳ 明朝" w:hint="eastAsia"/>
          <w:sz w:val="24"/>
          <w:szCs w:val="24"/>
        </w:rPr>
        <w:t>（第２小法廷</w:t>
      </w:r>
      <w:r w:rsidR="00A94961">
        <w:rPr>
          <w:rFonts w:cs="ＭＳ 明朝" w:hint="eastAsia"/>
          <w:sz w:val="24"/>
          <w:szCs w:val="24"/>
        </w:rPr>
        <w:t xml:space="preserve">　</w:t>
      </w:r>
      <w:r w:rsidR="00E8383F">
        <w:rPr>
          <w:rFonts w:cs="ＭＳ 明朝" w:hint="eastAsia"/>
          <w:sz w:val="24"/>
          <w:szCs w:val="24"/>
        </w:rPr>
        <w:t>鬼丸かおる裁判長）</w:t>
      </w:r>
      <w:r>
        <w:rPr>
          <w:rFonts w:cs="ＭＳ 明朝" w:hint="eastAsia"/>
          <w:sz w:val="24"/>
          <w:szCs w:val="24"/>
        </w:rPr>
        <w:t>は、</w:t>
      </w:r>
      <w:r w:rsidR="00D54C83">
        <w:rPr>
          <w:rFonts w:cs="ＭＳ 明朝" w:hint="eastAsia"/>
          <w:sz w:val="24"/>
          <w:szCs w:val="24"/>
        </w:rPr>
        <w:t>上告人</w:t>
      </w:r>
      <w:r>
        <w:rPr>
          <w:rFonts w:cs="ＭＳ 明朝" w:hint="eastAsia"/>
          <w:sz w:val="24"/>
          <w:szCs w:val="24"/>
        </w:rPr>
        <w:t>らの</w:t>
      </w:r>
      <w:r w:rsidR="00D54C83">
        <w:rPr>
          <w:rFonts w:cs="ＭＳ 明朝" w:hint="eastAsia"/>
          <w:sz w:val="24"/>
          <w:szCs w:val="24"/>
        </w:rPr>
        <w:t>請求</w:t>
      </w:r>
      <w:r>
        <w:rPr>
          <w:rFonts w:cs="ＭＳ 明朝" w:hint="eastAsia"/>
          <w:sz w:val="24"/>
          <w:szCs w:val="24"/>
        </w:rPr>
        <w:t>を棄却したものの、</w:t>
      </w:r>
      <w:r w:rsidR="00923823">
        <w:rPr>
          <w:rFonts w:cs="ＭＳ 明朝" w:hint="eastAsia"/>
          <w:sz w:val="24"/>
          <w:szCs w:val="24"/>
        </w:rPr>
        <w:t>鬼丸かおる裁判官は補足意見において、</w:t>
      </w:r>
      <w:r w:rsidR="00851CA6" w:rsidRPr="00851CA6">
        <w:rPr>
          <w:rFonts w:cs="ＭＳ 明朝" w:hint="eastAsia"/>
          <w:sz w:val="24"/>
          <w:szCs w:val="24"/>
        </w:rPr>
        <w:t>「個人の思想及び良心の自由は憲法１９条の保障するところであるから、その命令の不服従が国旗国歌に関する個人の歴史観や世界観に基づき真摯になされている場合には、命令不服従に対する不利益処分は、慎重な衡量的配慮が求められるというべきである」として，「当該不利益処分を課することが裁量権の濫用あるいは逸脱となることもあり得る」と</w:t>
      </w:r>
      <w:r w:rsidR="00923823">
        <w:rPr>
          <w:rFonts w:cs="ＭＳ 明朝" w:hint="eastAsia"/>
          <w:sz w:val="24"/>
          <w:szCs w:val="24"/>
        </w:rPr>
        <w:t>判断して、</w:t>
      </w:r>
      <w:r w:rsidR="00851CA6" w:rsidRPr="00851CA6">
        <w:rPr>
          <w:rFonts w:cs="ＭＳ 明朝" w:hint="eastAsia"/>
          <w:sz w:val="24"/>
          <w:szCs w:val="24"/>
        </w:rPr>
        <w:t>戒告処分であっても「裁量権の逸脱濫用」として取り消される場合があることを示し</w:t>
      </w:r>
      <w:r w:rsidR="00923823">
        <w:rPr>
          <w:rFonts w:cs="ＭＳ 明朝" w:hint="eastAsia"/>
          <w:sz w:val="24"/>
          <w:szCs w:val="24"/>
        </w:rPr>
        <w:t>ています</w:t>
      </w:r>
      <w:r w:rsidR="00851CA6" w:rsidRPr="00851CA6">
        <w:rPr>
          <w:rFonts w:cs="ＭＳ 明朝" w:hint="eastAsia"/>
          <w:sz w:val="24"/>
          <w:szCs w:val="24"/>
        </w:rPr>
        <w:t>。</w:t>
      </w:r>
    </w:p>
    <w:p w:rsidR="00EF18E7" w:rsidRDefault="00923823" w:rsidP="0057351E">
      <w:pPr>
        <w:snapToGrid w:val="0"/>
        <w:ind w:left="235" w:hangingChars="100" w:hanging="235"/>
        <w:rPr>
          <w:rFonts w:cs="ＭＳ 明朝"/>
          <w:sz w:val="24"/>
          <w:szCs w:val="24"/>
        </w:rPr>
      </w:pPr>
      <w:r>
        <w:rPr>
          <w:rFonts w:cs="ＭＳ 明朝" w:hint="eastAsia"/>
          <w:sz w:val="24"/>
          <w:szCs w:val="24"/>
        </w:rPr>
        <w:t xml:space="preserve">　　また、</w:t>
      </w:r>
      <w:r w:rsidR="00851CA6" w:rsidRPr="00851CA6">
        <w:rPr>
          <w:rFonts w:cs="ＭＳ 明朝" w:hint="eastAsia"/>
          <w:sz w:val="24"/>
          <w:szCs w:val="24"/>
        </w:rPr>
        <w:t>同裁判官は、都教委に対し「謙抑的な対応が教育現場における状況の改善に資するものというべき」とも述べており</w:t>
      </w:r>
      <w:r w:rsidR="00E8383F">
        <w:rPr>
          <w:rFonts w:cs="ＭＳ 明朝" w:hint="eastAsia"/>
          <w:sz w:val="24"/>
          <w:szCs w:val="24"/>
        </w:rPr>
        <w:t>、</w:t>
      </w:r>
      <w:r w:rsidR="00851CA6" w:rsidRPr="00851CA6">
        <w:rPr>
          <w:rFonts w:cs="ＭＳ 明朝" w:hint="eastAsia"/>
          <w:sz w:val="24"/>
          <w:szCs w:val="24"/>
        </w:rPr>
        <w:t>教育行政による硬直的な処分に対して反省と改善を求め</w:t>
      </w:r>
      <w:r w:rsidR="00E8383F">
        <w:rPr>
          <w:rFonts w:cs="ＭＳ 明朝" w:hint="eastAsia"/>
          <w:sz w:val="24"/>
          <w:szCs w:val="24"/>
        </w:rPr>
        <w:t>てい</w:t>
      </w:r>
      <w:r w:rsidR="009C0072">
        <w:rPr>
          <w:rFonts w:cs="ＭＳ 明朝" w:hint="eastAsia"/>
          <w:sz w:val="24"/>
          <w:szCs w:val="24"/>
        </w:rPr>
        <w:t>ます</w:t>
      </w:r>
      <w:r w:rsidR="00851CA6" w:rsidRPr="00851CA6">
        <w:rPr>
          <w:rFonts w:cs="ＭＳ 明朝" w:hint="eastAsia"/>
          <w:sz w:val="24"/>
          <w:szCs w:val="24"/>
        </w:rPr>
        <w:t>。</w:t>
      </w:r>
      <w:r w:rsidR="00E8383F">
        <w:rPr>
          <w:rFonts w:cs="ＭＳ 明朝" w:hint="eastAsia"/>
          <w:sz w:val="24"/>
          <w:szCs w:val="24"/>
        </w:rPr>
        <w:t>（別紙「平成２５年（行ツ）第１４０号　判決」参照）</w:t>
      </w:r>
    </w:p>
    <w:p w:rsidR="00D54C83" w:rsidRPr="0057351E" w:rsidRDefault="00D54C83" w:rsidP="0057351E">
      <w:pPr>
        <w:snapToGrid w:val="0"/>
        <w:ind w:left="215" w:hangingChars="100" w:hanging="215"/>
        <w:rPr>
          <w:rFonts w:cs="Times New Roman"/>
          <w:sz w:val="22"/>
          <w:szCs w:val="22"/>
        </w:rPr>
      </w:pPr>
    </w:p>
    <w:p w:rsidR="00E8383F" w:rsidRDefault="00E8383F" w:rsidP="0057351E">
      <w:pPr>
        <w:snapToGrid w:val="0"/>
        <w:ind w:left="235" w:hangingChars="100" w:hanging="235"/>
        <w:rPr>
          <w:rFonts w:cs="ＭＳ 明朝"/>
          <w:sz w:val="24"/>
          <w:szCs w:val="24"/>
        </w:rPr>
      </w:pPr>
      <w:r>
        <w:rPr>
          <w:rFonts w:cs="ＭＳ 明朝" w:hint="eastAsia"/>
          <w:sz w:val="24"/>
          <w:szCs w:val="24"/>
        </w:rPr>
        <w:t>５</w:t>
      </w:r>
      <w:r w:rsidR="00B706CC">
        <w:rPr>
          <w:rFonts w:cs="ＭＳ 明朝" w:hint="eastAsia"/>
          <w:sz w:val="24"/>
          <w:szCs w:val="24"/>
        </w:rPr>
        <w:t>．</w:t>
      </w:r>
      <w:r>
        <w:rPr>
          <w:rFonts w:cs="ＭＳ 明朝" w:hint="eastAsia"/>
          <w:sz w:val="24"/>
          <w:szCs w:val="24"/>
        </w:rPr>
        <w:t>上記最高裁判決（９月６日）に先立ち、都側の上告受理申立が不受理となったことで減給処分２１件、停職処分１件を取り消した東京高裁判決が確定しています。</w:t>
      </w:r>
      <w:r w:rsidR="00D54C83">
        <w:rPr>
          <w:rFonts w:cs="ＭＳ 明朝" w:hint="eastAsia"/>
          <w:sz w:val="24"/>
          <w:szCs w:val="24"/>
        </w:rPr>
        <w:t>他の訴訟を含めると３０件もの減給処分・停職処分の取り消しが確定しています。また、都立障害児学校（当時）教員の停職１月の懲戒処分取り消しに伴い東京高裁に差し戻しになっていた国賠請求事件でも都側の上告が棄却になり損害賠償を認めた東京高裁判決が確定しています。</w:t>
      </w:r>
    </w:p>
    <w:p w:rsidR="00B706CC" w:rsidRDefault="00B706CC" w:rsidP="0057351E">
      <w:pPr>
        <w:snapToGrid w:val="0"/>
        <w:rPr>
          <w:rFonts w:cs="Times New Roman"/>
          <w:sz w:val="24"/>
          <w:szCs w:val="24"/>
        </w:rPr>
      </w:pPr>
    </w:p>
    <w:p w:rsidR="00D54C83" w:rsidRDefault="00D54C83" w:rsidP="0057351E">
      <w:pPr>
        <w:snapToGrid w:val="0"/>
        <w:ind w:left="235" w:hangingChars="100" w:hanging="235"/>
        <w:rPr>
          <w:rFonts w:cs="ＭＳ 明朝"/>
          <w:sz w:val="24"/>
          <w:szCs w:val="24"/>
        </w:rPr>
      </w:pPr>
      <w:r>
        <w:rPr>
          <w:rFonts w:cs="ＭＳ 明朝" w:hint="eastAsia"/>
          <w:sz w:val="24"/>
          <w:szCs w:val="24"/>
        </w:rPr>
        <w:t>６</w:t>
      </w:r>
      <w:r w:rsidR="00B706CC">
        <w:rPr>
          <w:rFonts w:cs="ＭＳ 明朝" w:hint="eastAsia"/>
          <w:sz w:val="24"/>
          <w:szCs w:val="24"/>
        </w:rPr>
        <w:t>．</w:t>
      </w:r>
      <w:r w:rsidR="00B27E17">
        <w:rPr>
          <w:rFonts w:cs="ＭＳ 明朝" w:hint="eastAsia"/>
          <w:sz w:val="24"/>
          <w:szCs w:val="24"/>
        </w:rPr>
        <w:t>東京都教育委員会が、</w:t>
      </w:r>
      <w:r w:rsidR="00610400" w:rsidRPr="00610400">
        <w:rPr>
          <w:rFonts w:cs="ＭＳ 明朝" w:hint="eastAsia"/>
          <w:sz w:val="24"/>
          <w:szCs w:val="24"/>
        </w:rPr>
        <w:t>最高裁判決で「懲戒権者の裁量権の範囲を超え、違法」とされた減給・停職処分を行ったこと</w:t>
      </w:r>
      <w:r w:rsidR="00B27E17">
        <w:rPr>
          <w:rFonts w:cs="ＭＳ 明朝" w:hint="eastAsia"/>
          <w:sz w:val="24"/>
          <w:szCs w:val="24"/>
        </w:rPr>
        <w:t>は、教育行政として重大な責任が問われる許し難い行為です。その責任の所在を都民に明らかにして</w:t>
      </w:r>
      <w:r w:rsidR="00610400" w:rsidRPr="00610400">
        <w:rPr>
          <w:rFonts w:cs="ＭＳ 明朝" w:hint="eastAsia"/>
          <w:sz w:val="24"/>
          <w:szCs w:val="24"/>
        </w:rPr>
        <w:t>、謝罪</w:t>
      </w:r>
      <w:r w:rsidR="00B27E17">
        <w:rPr>
          <w:rFonts w:cs="ＭＳ 明朝" w:hint="eastAsia"/>
          <w:sz w:val="24"/>
          <w:szCs w:val="24"/>
        </w:rPr>
        <w:t>しなければなりません</w:t>
      </w:r>
      <w:r w:rsidR="00610400" w:rsidRPr="00610400">
        <w:rPr>
          <w:rFonts w:cs="ＭＳ 明朝" w:hint="eastAsia"/>
          <w:sz w:val="24"/>
          <w:szCs w:val="24"/>
        </w:rPr>
        <w:t>。</w:t>
      </w:r>
    </w:p>
    <w:p w:rsidR="00B27E17" w:rsidRPr="0057351E" w:rsidRDefault="00B27E17" w:rsidP="0057351E">
      <w:pPr>
        <w:snapToGrid w:val="0"/>
        <w:ind w:left="215" w:hangingChars="100" w:hanging="215"/>
        <w:rPr>
          <w:rFonts w:cs="ＭＳ 明朝"/>
          <w:sz w:val="22"/>
          <w:szCs w:val="22"/>
        </w:rPr>
      </w:pPr>
    </w:p>
    <w:p w:rsidR="00B27E17" w:rsidRDefault="006E463A" w:rsidP="0057351E">
      <w:pPr>
        <w:snapToGrid w:val="0"/>
        <w:ind w:left="235" w:hangingChars="100" w:hanging="235"/>
        <w:rPr>
          <w:rFonts w:cs="ＭＳ 明朝"/>
          <w:sz w:val="24"/>
          <w:szCs w:val="24"/>
        </w:rPr>
      </w:pPr>
      <w:r>
        <w:rPr>
          <w:rFonts w:cs="ＭＳ 明朝" w:hint="eastAsia"/>
          <w:sz w:val="24"/>
          <w:szCs w:val="24"/>
        </w:rPr>
        <w:t>７．鬼丸かおる裁判官</w:t>
      </w:r>
      <w:r w:rsidR="007C2A9E">
        <w:rPr>
          <w:rFonts w:cs="ＭＳ 明朝" w:hint="eastAsia"/>
          <w:sz w:val="24"/>
          <w:szCs w:val="24"/>
        </w:rPr>
        <w:t>の</w:t>
      </w:r>
      <w:r w:rsidR="00427761">
        <w:rPr>
          <w:rFonts w:cs="ＭＳ 明朝" w:hint="eastAsia"/>
          <w:sz w:val="24"/>
          <w:szCs w:val="24"/>
        </w:rPr>
        <w:t>補足意見</w:t>
      </w:r>
      <w:r w:rsidR="007C2A9E">
        <w:rPr>
          <w:rFonts w:cs="ＭＳ 明朝" w:hint="eastAsia"/>
          <w:sz w:val="24"/>
          <w:szCs w:val="24"/>
        </w:rPr>
        <w:t>にもあるように</w:t>
      </w:r>
      <w:r w:rsidR="009C0072">
        <w:rPr>
          <w:rFonts w:cs="ＭＳ 明朝" w:hint="eastAsia"/>
          <w:sz w:val="24"/>
          <w:szCs w:val="24"/>
        </w:rPr>
        <w:t>、</w:t>
      </w:r>
      <w:r w:rsidR="00C35B36">
        <w:rPr>
          <w:rFonts w:cs="ＭＳ 明朝" w:hint="eastAsia"/>
          <w:sz w:val="24"/>
          <w:szCs w:val="24"/>
        </w:rPr>
        <w:t>今、「</w:t>
      </w:r>
      <w:r w:rsidR="00C35B36" w:rsidRPr="00C35B36">
        <w:rPr>
          <w:rFonts w:cs="ＭＳ 明朝" w:hint="eastAsia"/>
          <w:sz w:val="24"/>
          <w:szCs w:val="24"/>
        </w:rPr>
        <w:t>教育現場における状況の改善</w:t>
      </w:r>
      <w:r w:rsidR="00C35B36">
        <w:rPr>
          <w:rFonts w:cs="ＭＳ 明朝" w:hint="eastAsia"/>
          <w:sz w:val="24"/>
          <w:szCs w:val="24"/>
        </w:rPr>
        <w:t>」が求められています。問題の解決のために</w:t>
      </w:r>
      <w:r w:rsidR="0057351E">
        <w:rPr>
          <w:rFonts w:cs="ＭＳ 明朝" w:hint="eastAsia"/>
          <w:sz w:val="24"/>
          <w:szCs w:val="24"/>
        </w:rPr>
        <w:t>、</w:t>
      </w:r>
      <w:r w:rsidR="0057351E" w:rsidRPr="0057351E">
        <w:rPr>
          <w:rFonts w:cs="ＭＳ 明朝" w:hint="eastAsia"/>
          <w:sz w:val="24"/>
          <w:szCs w:val="24"/>
        </w:rPr>
        <w:t>都教育庁の責任ある職員と被処分者の会・同弁護団との話し合いの場を早期に設定すること</w:t>
      </w:r>
      <w:r w:rsidR="0057351E">
        <w:rPr>
          <w:rFonts w:cs="ＭＳ 明朝" w:hint="eastAsia"/>
          <w:sz w:val="24"/>
          <w:szCs w:val="24"/>
        </w:rPr>
        <w:t>が必要です。</w:t>
      </w:r>
    </w:p>
    <w:p w:rsidR="0057351E" w:rsidRPr="0057351E" w:rsidRDefault="0057351E" w:rsidP="0057351E">
      <w:pPr>
        <w:snapToGrid w:val="0"/>
        <w:ind w:left="215" w:hangingChars="100" w:hanging="215"/>
        <w:rPr>
          <w:rFonts w:cs="ＭＳ 明朝"/>
          <w:sz w:val="22"/>
          <w:szCs w:val="22"/>
        </w:rPr>
      </w:pPr>
    </w:p>
    <w:p w:rsidR="00B706CC" w:rsidRDefault="0057351E" w:rsidP="0057351E">
      <w:pPr>
        <w:snapToGrid w:val="0"/>
        <w:ind w:left="235" w:hangingChars="100" w:hanging="235"/>
        <w:rPr>
          <w:rFonts w:cs="Times New Roman"/>
          <w:sz w:val="24"/>
          <w:szCs w:val="24"/>
        </w:rPr>
      </w:pPr>
      <w:r>
        <w:rPr>
          <w:rFonts w:cs="ＭＳ 明朝" w:hint="eastAsia"/>
          <w:sz w:val="24"/>
          <w:szCs w:val="24"/>
        </w:rPr>
        <w:t>８．これまで</w:t>
      </w:r>
      <w:r w:rsidR="00B706CC">
        <w:rPr>
          <w:rFonts w:cs="ＭＳ 明朝" w:hint="eastAsia"/>
          <w:sz w:val="24"/>
          <w:szCs w:val="24"/>
        </w:rPr>
        <w:t>私たちの</w:t>
      </w:r>
      <w:r>
        <w:rPr>
          <w:rFonts w:cs="ＭＳ 明朝" w:hint="eastAsia"/>
          <w:sz w:val="24"/>
          <w:szCs w:val="24"/>
        </w:rPr>
        <w:t>請願・要請・</w:t>
      </w:r>
      <w:r w:rsidR="00B706CC">
        <w:rPr>
          <w:rFonts w:cs="ＭＳ 明朝" w:hint="eastAsia"/>
          <w:sz w:val="24"/>
          <w:szCs w:val="24"/>
        </w:rPr>
        <w:t>申し入れ</w:t>
      </w:r>
      <w:r>
        <w:rPr>
          <w:rFonts w:cs="ＭＳ 明朝" w:hint="eastAsia"/>
          <w:sz w:val="24"/>
          <w:szCs w:val="24"/>
        </w:rPr>
        <w:t>などが</w:t>
      </w:r>
      <w:r w:rsidR="00B706CC">
        <w:rPr>
          <w:rFonts w:cs="ＭＳ 明朝" w:hint="eastAsia"/>
          <w:sz w:val="24"/>
          <w:szCs w:val="24"/>
        </w:rPr>
        <w:t>教育委員全員に伝</w:t>
      </w:r>
      <w:r>
        <w:rPr>
          <w:rFonts w:cs="ＭＳ 明朝" w:hint="eastAsia"/>
          <w:sz w:val="24"/>
          <w:szCs w:val="24"/>
        </w:rPr>
        <w:t>わることがありませんでした。今回の請願を</w:t>
      </w:r>
      <w:r w:rsidR="00F0299B">
        <w:rPr>
          <w:rFonts w:cs="ＭＳ 明朝" w:hint="eastAsia"/>
          <w:sz w:val="24"/>
          <w:szCs w:val="24"/>
        </w:rPr>
        <w:t>機</w:t>
      </w:r>
      <w:r>
        <w:rPr>
          <w:rFonts w:cs="ＭＳ 明朝" w:hint="eastAsia"/>
          <w:sz w:val="24"/>
          <w:szCs w:val="24"/>
        </w:rPr>
        <w:t>に、１０・２３</w:t>
      </w:r>
      <w:r w:rsidR="00B706CC">
        <w:rPr>
          <w:rFonts w:cs="ＭＳ 明朝" w:hint="eastAsia"/>
          <w:sz w:val="24"/>
          <w:szCs w:val="24"/>
        </w:rPr>
        <w:t>通達に係わる</w:t>
      </w:r>
      <w:r>
        <w:rPr>
          <w:rFonts w:cs="ＭＳ 明朝" w:hint="eastAsia"/>
          <w:sz w:val="24"/>
          <w:szCs w:val="24"/>
        </w:rPr>
        <w:t>諸問題</w:t>
      </w:r>
      <w:r w:rsidR="00B706CC">
        <w:rPr>
          <w:rFonts w:cs="ＭＳ 明朝" w:hint="eastAsia"/>
          <w:sz w:val="24"/>
          <w:szCs w:val="24"/>
        </w:rPr>
        <w:t>について同委員会で真摯かつ慎重に議論し、これまでの教育行政及び</w:t>
      </w:r>
      <w:r>
        <w:rPr>
          <w:rFonts w:cs="ＭＳ 明朝" w:hint="eastAsia"/>
          <w:sz w:val="24"/>
          <w:szCs w:val="24"/>
        </w:rPr>
        <w:t>１０・２３</w:t>
      </w:r>
      <w:r w:rsidR="00B706CC">
        <w:rPr>
          <w:rFonts w:cs="ＭＳ 明朝" w:hint="eastAsia"/>
          <w:sz w:val="24"/>
          <w:szCs w:val="24"/>
        </w:rPr>
        <w:t>通達を見直すことを強く求めます。</w:t>
      </w:r>
    </w:p>
    <w:p w:rsidR="00B706CC" w:rsidRDefault="00B706CC" w:rsidP="0057351E">
      <w:pPr>
        <w:snapToGrid w:val="0"/>
        <w:ind w:left="215" w:hangingChars="100" w:hanging="215"/>
        <w:rPr>
          <w:rFonts w:cs="Times New Roman"/>
          <w:sz w:val="22"/>
          <w:szCs w:val="22"/>
        </w:rPr>
      </w:pPr>
    </w:p>
    <w:p w:rsidR="00E4398B" w:rsidRDefault="00E4398B" w:rsidP="0057351E">
      <w:pPr>
        <w:snapToGrid w:val="0"/>
        <w:ind w:left="215" w:hangingChars="100" w:hanging="215"/>
        <w:rPr>
          <w:rFonts w:cs="Times New Roman"/>
          <w:sz w:val="22"/>
          <w:szCs w:val="22"/>
        </w:rPr>
      </w:pPr>
    </w:p>
    <w:p w:rsidR="00B706CC" w:rsidRDefault="00B706CC" w:rsidP="002F20EB">
      <w:pPr>
        <w:snapToGrid w:val="0"/>
        <w:ind w:left="1655" w:hangingChars="700" w:hanging="1655"/>
        <w:rPr>
          <w:rFonts w:cs="ＭＳ 明朝"/>
          <w:sz w:val="24"/>
          <w:szCs w:val="24"/>
        </w:rPr>
      </w:pPr>
      <w:r w:rsidRPr="002F20EB">
        <w:rPr>
          <w:rFonts w:cs="ＭＳ 明朝" w:hint="eastAsia"/>
          <w:b/>
          <w:sz w:val="24"/>
          <w:szCs w:val="24"/>
        </w:rPr>
        <w:t>＜連絡先＞</w:t>
      </w:r>
      <w:r w:rsidR="00C12D3A" w:rsidRPr="00C12D3A">
        <w:rPr>
          <w:rFonts w:cs="ＭＳ 明朝" w:hint="eastAsia"/>
          <w:sz w:val="24"/>
          <w:szCs w:val="24"/>
        </w:rPr>
        <w:t>「日の丸・君が代」不当処分撤回を求める被処分者の会東京「君が代」裁判原告団</w:t>
      </w:r>
      <w:r w:rsidRPr="00C872FE">
        <w:rPr>
          <w:rFonts w:cs="ＭＳ 明朝" w:hint="eastAsia"/>
          <w:sz w:val="24"/>
          <w:szCs w:val="24"/>
        </w:rPr>
        <w:t>事務局長　近藤　徹</w:t>
      </w:r>
    </w:p>
    <w:p w:rsidR="00B706CC" w:rsidRPr="00E4398B" w:rsidRDefault="00B706CC" w:rsidP="00F0299B">
      <w:pPr>
        <w:snapToGrid w:val="0"/>
        <w:ind w:left="215" w:hangingChars="100" w:hanging="215"/>
        <w:rPr>
          <w:rFonts w:cs="Times New Roman"/>
          <w:sz w:val="22"/>
          <w:szCs w:val="22"/>
        </w:rPr>
      </w:pPr>
    </w:p>
    <w:p w:rsidR="00B706CC" w:rsidRDefault="00B706CC" w:rsidP="002F20EB">
      <w:pPr>
        <w:snapToGrid w:val="0"/>
        <w:ind w:left="236" w:hangingChars="100" w:hanging="236"/>
        <w:rPr>
          <w:rFonts w:cs="Times New Roman"/>
          <w:sz w:val="24"/>
          <w:szCs w:val="24"/>
        </w:rPr>
      </w:pPr>
      <w:r w:rsidRPr="002F20EB">
        <w:rPr>
          <w:rFonts w:cs="ＭＳ 明朝" w:hint="eastAsia"/>
          <w:b/>
          <w:sz w:val="24"/>
          <w:szCs w:val="24"/>
        </w:rPr>
        <w:t>＜回答期限＞</w:t>
      </w:r>
      <w:r>
        <w:rPr>
          <w:rFonts w:cs="ＭＳ 明朝" w:hint="eastAsia"/>
          <w:sz w:val="24"/>
          <w:szCs w:val="24"/>
        </w:rPr>
        <w:t xml:space="preserve">　２０１３</w:t>
      </w:r>
      <w:r w:rsidRPr="00C872FE">
        <w:rPr>
          <w:rFonts w:cs="ＭＳ 明朝" w:hint="eastAsia"/>
          <w:sz w:val="24"/>
          <w:szCs w:val="24"/>
        </w:rPr>
        <w:t>年</w:t>
      </w:r>
      <w:r w:rsidR="00B06E6F">
        <w:rPr>
          <w:rFonts w:cs="ＭＳ 明朝" w:hint="eastAsia"/>
          <w:sz w:val="24"/>
          <w:szCs w:val="24"/>
        </w:rPr>
        <w:t>９</w:t>
      </w:r>
      <w:r w:rsidRPr="00C872FE">
        <w:rPr>
          <w:rFonts w:cs="ＭＳ 明朝" w:hint="eastAsia"/>
          <w:sz w:val="24"/>
          <w:szCs w:val="24"/>
        </w:rPr>
        <w:t>月</w:t>
      </w:r>
      <w:r w:rsidR="00B06E6F">
        <w:rPr>
          <w:rFonts w:cs="ＭＳ 明朝" w:hint="eastAsia"/>
          <w:sz w:val="24"/>
          <w:szCs w:val="24"/>
        </w:rPr>
        <w:t>２</w:t>
      </w:r>
      <w:r w:rsidR="002F20EB">
        <w:rPr>
          <w:rFonts w:cs="ＭＳ 明朝" w:hint="eastAsia"/>
          <w:sz w:val="24"/>
          <w:szCs w:val="24"/>
        </w:rPr>
        <w:t>７</w:t>
      </w:r>
      <w:r>
        <w:rPr>
          <w:rFonts w:cs="ＭＳ 明朝" w:hint="eastAsia"/>
          <w:sz w:val="24"/>
          <w:szCs w:val="24"/>
        </w:rPr>
        <w:t>日（</w:t>
      </w:r>
      <w:r w:rsidR="002F20EB">
        <w:rPr>
          <w:rFonts w:cs="ＭＳ 明朝" w:hint="eastAsia"/>
          <w:sz w:val="24"/>
          <w:szCs w:val="24"/>
        </w:rPr>
        <w:t>金</w:t>
      </w:r>
      <w:r w:rsidRPr="00C872FE">
        <w:rPr>
          <w:rFonts w:cs="ＭＳ 明朝" w:hint="eastAsia"/>
          <w:sz w:val="24"/>
          <w:szCs w:val="24"/>
        </w:rPr>
        <w:t>）。上記近藤まで文書（ＦＡＸ）で回答すること。</w:t>
      </w:r>
    </w:p>
    <w:sectPr w:rsidR="00B706CC" w:rsidSect="00B27E17">
      <w:pgSz w:w="11906" w:h="16838" w:code="9"/>
      <w:pgMar w:top="1021" w:right="1021" w:bottom="1021" w:left="1021" w:header="851" w:footer="992" w:gutter="0"/>
      <w:cols w:space="425"/>
      <w:docGrid w:type="linesAndChars" w:linePitch="336" w:charSpace="-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69" w:rsidRDefault="001B2769" w:rsidP="00104315">
      <w:pPr>
        <w:rPr>
          <w:rFonts w:cs="Times New Roman"/>
        </w:rPr>
      </w:pPr>
      <w:r>
        <w:rPr>
          <w:rFonts w:cs="Times New Roman"/>
        </w:rPr>
        <w:separator/>
      </w:r>
    </w:p>
  </w:endnote>
  <w:endnote w:type="continuationSeparator" w:id="0">
    <w:p w:rsidR="001B2769" w:rsidRDefault="001B2769" w:rsidP="001043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69" w:rsidRDefault="001B2769" w:rsidP="00104315">
      <w:pPr>
        <w:rPr>
          <w:rFonts w:cs="Times New Roman"/>
        </w:rPr>
      </w:pPr>
      <w:r>
        <w:rPr>
          <w:rFonts w:cs="Times New Roman"/>
        </w:rPr>
        <w:separator/>
      </w:r>
    </w:p>
  </w:footnote>
  <w:footnote w:type="continuationSeparator" w:id="0">
    <w:p w:rsidR="001B2769" w:rsidRDefault="001B2769" w:rsidP="001043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205"/>
  <w:drawingGridVerticalSpacing w:val="16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287"/>
    <w:rsid w:val="00006E9B"/>
    <w:rsid w:val="000112E0"/>
    <w:rsid w:val="0001575D"/>
    <w:rsid w:val="00016B70"/>
    <w:rsid w:val="00020DD1"/>
    <w:rsid w:val="00042FDE"/>
    <w:rsid w:val="00052287"/>
    <w:rsid w:val="000646B0"/>
    <w:rsid w:val="00073B46"/>
    <w:rsid w:val="000A5BE0"/>
    <w:rsid w:val="000D705B"/>
    <w:rsid w:val="000E0DD6"/>
    <w:rsid w:val="00104315"/>
    <w:rsid w:val="0011461D"/>
    <w:rsid w:val="001554A4"/>
    <w:rsid w:val="00191EF9"/>
    <w:rsid w:val="00191F21"/>
    <w:rsid w:val="001B2769"/>
    <w:rsid w:val="001C6602"/>
    <w:rsid w:val="0021000E"/>
    <w:rsid w:val="00220FE6"/>
    <w:rsid w:val="0023058A"/>
    <w:rsid w:val="00274691"/>
    <w:rsid w:val="00274771"/>
    <w:rsid w:val="00286496"/>
    <w:rsid w:val="0029670C"/>
    <w:rsid w:val="002B38F9"/>
    <w:rsid w:val="002B6DBE"/>
    <w:rsid w:val="002C4A19"/>
    <w:rsid w:val="002E375E"/>
    <w:rsid w:val="002F0A36"/>
    <w:rsid w:val="002F20EB"/>
    <w:rsid w:val="00321D0D"/>
    <w:rsid w:val="003253C2"/>
    <w:rsid w:val="00337F93"/>
    <w:rsid w:val="003403D1"/>
    <w:rsid w:val="003422EE"/>
    <w:rsid w:val="00347BC9"/>
    <w:rsid w:val="00353412"/>
    <w:rsid w:val="00367AC1"/>
    <w:rsid w:val="003C38C3"/>
    <w:rsid w:val="00405DDA"/>
    <w:rsid w:val="00427761"/>
    <w:rsid w:val="00461C67"/>
    <w:rsid w:val="004E71B5"/>
    <w:rsid w:val="00500C4E"/>
    <w:rsid w:val="00502B74"/>
    <w:rsid w:val="00510B58"/>
    <w:rsid w:val="005349B1"/>
    <w:rsid w:val="0057351E"/>
    <w:rsid w:val="005779BA"/>
    <w:rsid w:val="00582E12"/>
    <w:rsid w:val="005A1D36"/>
    <w:rsid w:val="005A37EA"/>
    <w:rsid w:val="00610400"/>
    <w:rsid w:val="00643F68"/>
    <w:rsid w:val="00663C5B"/>
    <w:rsid w:val="00670343"/>
    <w:rsid w:val="006D4719"/>
    <w:rsid w:val="006E4013"/>
    <w:rsid w:val="006E463A"/>
    <w:rsid w:val="006E75FA"/>
    <w:rsid w:val="0074641D"/>
    <w:rsid w:val="007A695A"/>
    <w:rsid w:val="007B38E9"/>
    <w:rsid w:val="007C2A9E"/>
    <w:rsid w:val="007D0745"/>
    <w:rsid w:val="007E7037"/>
    <w:rsid w:val="00851CA6"/>
    <w:rsid w:val="00887A05"/>
    <w:rsid w:val="008A45E9"/>
    <w:rsid w:val="008B5706"/>
    <w:rsid w:val="00903EC2"/>
    <w:rsid w:val="00904EEA"/>
    <w:rsid w:val="00923823"/>
    <w:rsid w:val="00942DD6"/>
    <w:rsid w:val="009573D5"/>
    <w:rsid w:val="00960AC0"/>
    <w:rsid w:val="009663FD"/>
    <w:rsid w:val="009863C5"/>
    <w:rsid w:val="009A7DA1"/>
    <w:rsid w:val="009B20E1"/>
    <w:rsid w:val="009C0072"/>
    <w:rsid w:val="009C7671"/>
    <w:rsid w:val="009F5C05"/>
    <w:rsid w:val="00A25261"/>
    <w:rsid w:val="00A60201"/>
    <w:rsid w:val="00A7508A"/>
    <w:rsid w:val="00A94961"/>
    <w:rsid w:val="00AA599C"/>
    <w:rsid w:val="00B0440A"/>
    <w:rsid w:val="00B06E6F"/>
    <w:rsid w:val="00B146B9"/>
    <w:rsid w:val="00B2463D"/>
    <w:rsid w:val="00B27E17"/>
    <w:rsid w:val="00B66F54"/>
    <w:rsid w:val="00B706CC"/>
    <w:rsid w:val="00BD53CD"/>
    <w:rsid w:val="00C12D3A"/>
    <w:rsid w:val="00C23ED8"/>
    <w:rsid w:val="00C35B36"/>
    <w:rsid w:val="00C4062C"/>
    <w:rsid w:val="00C872FE"/>
    <w:rsid w:val="00CA7844"/>
    <w:rsid w:val="00CB2460"/>
    <w:rsid w:val="00D01A40"/>
    <w:rsid w:val="00D26170"/>
    <w:rsid w:val="00D54C83"/>
    <w:rsid w:val="00D60182"/>
    <w:rsid w:val="00D62A90"/>
    <w:rsid w:val="00D959EC"/>
    <w:rsid w:val="00DA649B"/>
    <w:rsid w:val="00DB1DF7"/>
    <w:rsid w:val="00DB71BB"/>
    <w:rsid w:val="00DD3E46"/>
    <w:rsid w:val="00DD6B67"/>
    <w:rsid w:val="00E04BB7"/>
    <w:rsid w:val="00E1218B"/>
    <w:rsid w:val="00E21A91"/>
    <w:rsid w:val="00E23E1D"/>
    <w:rsid w:val="00E31FD7"/>
    <w:rsid w:val="00E4398B"/>
    <w:rsid w:val="00E643FA"/>
    <w:rsid w:val="00E64F3F"/>
    <w:rsid w:val="00E74F38"/>
    <w:rsid w:val="00E8383F"/>
    <w:rsid w:val="00EA734D"/>
    <w:rsid w:val="00EB0CE3"/>
    <w:rsid w:val="00EB5CB5"/>
    <w:rsid w:val="00EE2E95"/>
    <w:rsid w:val="00EF18E7"/>
    <w:rsid w:val="00F0299B"/>
    <w:rsid w:val="00F05156"/>
    <w:rsid w:val="00F06A00"/>
    <w:rsid w:val="00F16D6F"/>
    <w:rsid w:val="00F21D5B"/>
    <w:rsid w:val="00F31941"/>
    <w:rsid w:val="00F57C25"/>
    <w:rsid w:val="00F824EF"/>
    <w:rsid w:val="00F876C8"/>
    <w:rsid w:val="00F96CE2"/>
    <w:rsid w:val="00FA0DEA"/>
    <w:rsid w:val="00FF4B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r="http://schemas.openxmlformats.org/officeDocument/2006/relationships" xmlns:w="http://schemas.openxmlformats.org/wordprocessingml/2006/main">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MCJ PC User</cp:lastModifiedBy>
  <cp:revision>2</cp:revision>
  <cp:lastPrinted>2013-03-14T11:13:00Z</cp:lastPrinted>
  <dcterms:created xsi:type="dcterms:W3CDTF">2013-09-10T12:01:00Z</dcterms:created>
  <dcterms:modified xsi:type="dcterms:W3CDTF">2013-09-10T12:01:00Z</dcterms:modified>
</cp:coreProperties>
</file>